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C" w:rsidRPr="008E38EC" w:rsidRDefault="008E38EC" w:rsidP="008E38EC">
      <w:pPr>
        <w:spacing w:line="60" w:lineRule="auto"/>
        <w:jc w:val="center"/>
        <w:rPr>
          <w:rFonts w:ascii="Gulim" w:hAnsi="Gulim" w:cs="Gulim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SF </w:t>
      </w:r>
      <w:r>
        <w:rPr>
          <w:rFonts w:ascii="Gulim" w:eastAsia="Gulim" w:hAnsi="Gulim" w:cs="Gulim" w:hint="eastAsia"/>
          <w:b/>
          <w:bCs/>
          <w:sz w:val="32"/>
          <w:szCs w:val="32"/>
        </w:rPr>
        <w:t>공식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>
        <w:rPr>
          <w:rFonts w:ascii="Gulim" w:eastAsia="Gulim" w:hAnsi="Gulim" w:cs="Gulim" w:hint="eastAsia"/>
          <w:b/>
          <w:bCs/>
          <w:sz w:val="32"/>
          <w:szCs w:val="32"/>
        </w:rPr>
        <w:t>국제물류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</w:t>
      </w:r>
      <w:r>
        <w:rPr>
          <w:rFonts w:ascii="Gulim" w:eastAsia="Gulim" w:hAnsi="Gulim" w:cs="Gulim" w:hint="eastAsia"/>
          <w:b/>
          <w:bCs/>
          <w:sz w:val="32"/>
          <w:szCs w:val="32"/>
        </w:rPr>
        <w:t>서비스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 </w:t>
      </w:r>
      <w:r>
        <w:rPr>
          <w:rFonts w:ascii="Gulim" w:eastAsia="Gulim" w:hAnsi="Gulim" w:cs="Gulim" w:hint="eastAsia"/>
          <w:b/>
          <w:bCs/>
          <w:sz w:val="32"/>
          <w:szCs w:val="32"/>
        </w:rPr>
        <w:t>신청서</w:t>
      </w:r>
    </w:p>
    <w:tbl>
      <w:tblPr>
        <w:tblStyle w:val="a6"/>
        <w:tblW w:w="8562" w:type="dxa"/>
        <w:tblInd w:w="0" w:type="dxa"/>
        <w:tblLook w:val="04A0" w:firstRow="1" w:lastRow="0" w:firstColumn="1" w:lastColumn="0" w:noHBand="0" w:noVBand="1"/>
      </w:tblPr>
      <w:tblGrid>
        <w:gridCol w:w="2943"/>
        <w:gridCol w:w="5619"/>
      </w:tblGrid>
      <w:tr w:rsidR="008E38EC" w:rsidTr="008E38EC">
        <w:trPr>
          <w:trHeight w:val="447"/>
        </w:trPr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8E38EC" w:rsidRDefault="008E38EC" w:rsidP="008E38EC">
            <w:pPr>
              <w:ind w:firstLine="482"/>
              <w:jc w:val="center"/>
              <w:rPr>
                <w:rFonts w:ascii="Gulim" w:eastAsiaTheme="minorEastAsia" w:hAnsi="Gulim" w:cs="Gulim"/>
                <w:b/>
                <w:bCs/>
                <w:color w:val="FFFFFF" w:themeColor="background1"/>
              </w:rPr>
            </w:pPr>
          </w:p>
          <w:p w:rsidR="008E38EC" w:rsidRDefault="008E38EC" w:rsidP="008E38EC">
            <w:pPr>
              <w:ind w:firstLine="471"/>
              <w:jc w:val="center"/>
              <w:rPr>
                <w:rFonts w:ascii="Gulim" w:hAnsi="Gulim" w:cs="Gulim"/>
                <w:b/>
                <w:bCs/>
                <w:color w:val="FFFFFF" w:themeColor="background1"/>
              </w:rPr>
            </w:pPr>
            <w:r>
              <w:rPr>
                <w:rFonts w:ascii="Gulim" w:eastAsia="Gulim" w:hAnsi="Gulim" w:cs="Gulim" w:hint="eastAsia"/>
                <w:b/>
                <w:bCs/>
                <w:color w:val="FFFFFF" w:themeColor="background1"/>
              </w:rPr>
              <w:t>연락처</w:t>
            </w:r>
          </w:p>
          <w:p w:rsidR="008E38EC" w:rsidRDefault="008E38EC" w:rsidP="008E38EC">
            <w:pPr>
              <w:ind w:firstLine="422"/>
              <w:jc w:val="center"/>
              <w:rPr>
                <w:rFonts w:eastAsiaTheme="minorEastAsia" w:cs="Arial"/>
                <w:b/>
                <w:color w:val="FFFFFF" w:themeColor="background1"/>
              </w:rPr>
            </w:pPr>
          </w:p>
        </w:tc>
      </w:tr>
      <w:tr w:rsidR="008E38EC" w:rsidTr="008E38EC">
        <w:trPr>
          <w:trHeight w:val="7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C" w:rsidRDefault="008E38EC" w:rsidP="008E38EC">
            <w:pPr>
              <w:ind w:firstLine="4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Batang" w:eastAsia="Batang" w:hAnsi="Batang" w:cs="Batang" w:hint="eastAsia"/>
              </w:rPr>
              <w:t>회사명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신청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국가</w:t>
            </w:r>
          </w:p>
          <w:p w:rsidR="008E38EC" w:rsidRDefault="008E38EC" w:rsidP="008E38EC">
            <w:pPr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Theme="majorEastAsia" w:eastAsiaTheme="majorEastAsia" w:hAnsiTheme="majorEastAsia" w:hint="eastAsia"/>
              </w:rPr>
              <w:t>SF</w:t>
            </w:r>
            <w:r>
              <w:rPr>
                <w:rFonts w:ascii="Batang" w:eastAsia="Batang" w:hAnsi="Batang" w:cs="Batang" w:hint="eastAsia"/>
              </w:rPr>
              <w:t>고객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번호</w:t>
            </w:r>
          </w:p>
          <w:p w:rsidR="008E38EC" w:rsidRDefault="008E38EC" w:rsidP="008E38EC">
            <w:pPr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담당자</w:t>
            </w:r>
          </w:p>
          <w:p w:rsidR="008E38EC" w:rsidRDefault="008E38EC" w:rsidP="008E38EC">
            <w:pPr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연락처</w:t>
            </w:r>
          </w:p>
          <w:p w:rsidR="008E38EC" w:rsidRDefault="008E38EC" w:rsidP="008E38EC">
            <w:pPr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이메일</w:t>
            </w:r>
          </w:p>
          <w:p w:rsidR="008E38EC" w:rsidRDefault="008E38EC" w:rsidP="008E38EC">
            <w:pPr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8E38EC" w:rsidRDefault="008E38EC" w:rsidP="008E38EC">
            <w:pPr>
              <w:ind w:firstLine="482"/>
              <w:jc w:val="center"/>
              <w:rPr>
                <w:rFonts w:ascii="Batang" w:eastAsiaTheme="minorEastAsia" w:hAnsi="Batang" w:cs="Batang"/>
                <w:b/>
                <w:bCs/>
                <w:color w:val="FFFFFF" w:themeColor="background1"/>
              </w:rPr>
            </w:pPr>
          </w:p>
          <w:p w:rsidR="008E38EC" w:rsidRDefault="008E38EC" w:rsidP="008E38EC">
            <w:pPr>
              <w:ind w:firstLine="471"/>
              <w:jc w:val="center"/>
              <w:rPr>
                <w:rFonts w:ascii="Batang" w:hAnsi="Batang" w:cs="Batang"/>
                <w:b/>
                <w:bCs/>
                <w:color w:val="FFFFFF" w:themeColor="background1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FFFFFF" w:themeColor="background1"/>
              </w:rPr>
              <w:t>판매자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bCs/>
                <w:color w:val="FFFFFF" w:themeColor="background1"/>
              </w:rPr>
              <w:t>정보</w:t>
            </w:r>
          </w:p>
          <w:p w:rsidR="008E38EC" w:rsidRDefault="008E38EC" w:rsidP="008E38EC">
            <w:pPr>
              <w:ind w:firstLine="422"/>
              <w:jc w:val="center"/>
              <w:rPr>
                <w:rFonts w:asciiTheme="majorEastAsia" w:eastAsiaTheme="minorEastAsia" w:hAnsiTheme="majorEastAsia"/>
                <w:b/>
                <w:color w:val="FFFFFF" w:themeColor="background1"/>
              </w:rPr>
            </w:pPr>
          </w:p>
        </w:tc>
      </w:tr>
      <w:tr w:rsidR="008E38EC" w:rsidTr="008E38EC">
        <w:trPr>
          <w:trHeight w:val="7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80"/>
              <w:jc w:val="left"/>
              <w:rPr>
                <w:rFonts w:eastAsia="微软雅黑" w:cs="Arial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</w:rPr>
              <w:t>온라인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점포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이름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온라인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플랫폼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이름</w:t>
            </w:r>
          </w:p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온라인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플랫폼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주소</w:t>
            </w:r>
          </w:p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주요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상품</w:t>
            </w:r>
          </w:p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360"/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3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80"/>
              <w:jc w:val="left"/>
              <w:rPr>
                <w:rFonts w:ascii="Batang" w:eastAsiaTheme="minorEastAsia" w:hAnsi="Batang" w:cs="Batang"/>
              </w:rPr>
            </w:pPr>
            <w:r>
              <w:rPr>
                <w:rFonts w:ascii="Batang" w:eastAsia="Batang" w:hAnsi="Batang" w:cs="Batang" w:hint="eastAsia"/>
              </w:rPr>
              <w:t>평균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일별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발송량</w:t>
            </w:r>
          </w:p>
          <w:p w:rsidR="008E38EC" w:rsidRDefault="008E38EC" w:rsidP="008E38EC">
            <w:pPr>
              <w:tabs>
                <w:tab w:val="left" w:pos="5131"/>
              </w:tabs>
              <w:spacing w:line="276" w:lineRule="auto"/>
              <w:ind w:firstLine="400"/>
              <w:jc w:val="left"/>
              <w:rPr>
                <w:rFonts w:ascii="Gulim" w:eastAsiaTheme="minorEastAsia" w:hAnsi="Gulim" w:cs="Gulim"/>
                <w:sz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  <w:tr w:rsidR="008E38EC" w:rsidTr="008E38EC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C" w:rsidRDefault="008E38EC" w:rsidP="008E38EC">
            <w:pPr>
              <w:ind w:firstLine="4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SF </w:t>
            </w:r>
            <w:r>
              <w:rPr>
                <w:rFonts w:ascii="Batang" w:eastAsia="Batang" w:hAnsi="Batang" w:cs="Batang" w:hint="eastAsia"/>
              </w:rPr>
              <w:t>이용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발송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비율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C" w:rsidRDefault="008E38EC" w:rsidP="008E38EC">
            <w:pPr>
              <w:tabs>
                <w:tab w:val="left" w:pos="5131"/>
              </w:tabs>
              <w:ind w:firstLine="400"/>
              <w:jc w:val="left"/>
              <w:rPr>
                <w:rFonts w:eastAsia="微软雅黑" w:cs="Arial"/>
                <w:sz w:val="20"/>
              </w:rPr>
            </w:pPr>
          </w:p>
        </w:tc>
      </w:tr>
    </w:tbl>
    <w:p w:rsidR="008E38EC" w:rsidRPr="006C3D49" w:rsidRDefault="00630F88" w:rsidP="00630F88">
      <w:pPr>
        <w:spacing w:line="480" w:lineRule="auto"/>
        <w:ind w:firstLineChars="350" w:firstLine="735"/>
        <w:rPr>
          <w:rFonts w:asciiTheme="majorEastAsia" w:eastAsiaTheme="majorEastAsia" w:hAnsiTheme="majorEastAsia"/>
          <w:color w:val="000000" w:themeColor="text1"/>
        </w:rPr>
      </w:pPr>
      <w:r w:rsidRPr="006C3D49">
        <w:rPr>
          <w:rFonts w:asciiTheme="majorEastAsia" w:eastAsiaTheme="majorEastAsia" w:hAnsiTheme="major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2A5E" wp14:editId="20BE4F96">
                <wp:simplePos x="0" y="0"/>
                <wp:positionH relativeFrom="column">
                  <wp:posOffset>-74295</wp:posOffset>
                </wp:positionH>
                <wp:positionV relativeFrom="paragraph">
                  <wp:posOffset>10510</wp:posOffset>
                </wp:positionV>
                <wp:extent cx="388883" cy="1403985"/>
                <wp:effectExtent l="0" t="0" r="1143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88" w:rsidRDefault="00630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85pt;margin-top:.85pt;width:3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">
                <v:textbox style="mso-fit-shape-to-text:t">
                  <w:txbxContent>
                    <w:p w:rsidR="00630F88" w:rsidRDefault="00630F88"/>
                  </w:txbxContent>
                </v:textbox>
              </v:shape>
            </w:pict>
          </mc:Fallback>
        </mc:AlternateConten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>《SF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공식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국제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물류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서비스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>（SF Certified International Shipping）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이용자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동의서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>》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내용을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읽어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보았으며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,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이에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8E38EC" w:rsidRPr="006C3D49">
        <w:rPr>
          <w:rFonts w:ascii="Batang" w:eastAsia="Batang" w:hAnsi="Batang" w:cs="Batang" w:hint="eastAsia"/>
          <w:color w:val="000000" w:themeColor="text1"/>
          <w:u w:val="single"/>
        </w:rPr>
        <w:t>동의합니다</w:t>
      </w:r>
      <w:r w:rsidR="008E38EC" w:rsidRPr="006C3D49">
        <w:rPr>
          <w:rFonts w:asciiTheme="majorEastAsia" w:eastAsiaTheme="majorEastAsia" w:hAnsiTheme="majorEastAsia" w:hint="eastAsia"/>
          <w:color w:val="000000" w:themeColor="text1"/>
          <w:u w:val="single"/>
        </w:rPr>
        <w:t>.</w:t>
      </w:r>
    </w:p>
    <w:p w:rsidR="008E38EC" w:rsidRPr="006C3D49" w:rsidRDefault="008E38EC" w:rsidP="008E38EC">
      <w:pPr>
        <w:rPr>
          <w:rFonts w:cs="Arial"/>
          <w:color w:val="000000" w:themeColor="text1"/>
          <w:u w:val="single"/>
        </w:rPr>
      </w:pPr>
    </w:p>
    <w:p w:rsidR="008E38EC" w:rsidRPr="006C3D49" w:rsidRDefault="008E38EC" w:rsidP="008E38EC">
      <w:pPr>
        <w:rPr>
          <w:rFonts w:cs="Arial"/>
          <w:color w:val="000000" w:themeColor="text1"/>
          <w:u w:val="single"/>
        </w:rPr>
      </w:pPr>
      <w:bookmarkStart w:id="0" w:name="_GoBack"/>
      <w:bookmarkEnd w:id="0"/>
    </w:p>
    <w:p w:rsidR="008E38EC" w:rsidRPr="006C3D49" w:rsidRDefault="008E38EC" w:rsidP="008E38EC">
      <w:pPr>
        <w:rPr>
          <w:rFonts w:cs="Arial"/>
          <w:color w:val="000000" w:themeColor="text1"/>
          <w:u w:val="single"/>
        </w:rPr>
      </w:pPr>
    </w:p>
    <w:p w:rsidR="00B33CC3" w:rsidRPr="006C3D49" w:rsidRDefault="00BA2332" w:rsidP="008E38EC">
      <w:pPr>
        <w:widowControl/>
        <w:shd w:val="clear" w:color="auto" w:fill="FFFFFF"/>
        <w:spacing w:before="270" w:after="135"/>
        <w:jc w:val="center"/>
        <w:outlineLvl w:val="1"/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</w:pPr>
      <w:r w:rsidRPr="006C3D49"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  <w:lastRenderedPageBreak/>
        <w:t xml:space="preserve">SF </w:t>
      </w:r>
      <w:r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인증</w:t>
      </w:r>
      <w:r w:rsidRPr="006C3D49"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  <w:t xml:space="preserve"> </w:t>
      </w:r>
      <w:r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국제</w:t>
      </w:r>
      <w:r w:rsidRPr="006C3D49"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  <w:t xml:space="preserve"> </w:t>
      </w:r>
      <w:r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운송</w:t>
      </w:r>
      <w:r w:rsidRPr="006C3D49"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  <w:t xml:space="preserve"> </w:t>
      </w:r>
      <w:r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서비스</w:t>
      </w:r>
      <w:r w:rsidRPr="006C3D49">
        <w:rPr>
          <w:rFonts w:ascii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 xml:space="preserve"> </w:t>
      </w:r>
      <w:r w:rsidR="00970A7E"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이용</w:t>
      </w:r>
      <w:r w:rsidR="00B33CC3" w:rsidRPr="006C3D49">
        <w:rPr>
          <w:rFonts w:ascii="微软雅黑" w:eastAsia="微软雅黑" w:hAnsi="微软雅黑" w:cs="Arial"/>
          <w:b/>
          <w:color w:val="000000" w:themeColor="text1"/>
          <w:kern w:val="0"/>
          <w:sz w:val="41"/>
          <w:szCs w:val="41"/>
          <w:lang w:eastAsia="ko-KR"/>
        </w:rPr>
        <w:t xml:space="preserve"> </w:t>
      </w:r>
      <w:r w:rsidR="00B33CC3" w:rsidRPr="006C3D49">
        <w:rPr>
          <w:rFonts w:ascii="Gulim" w:eastAsia="Gulim" w:hAnsi="Gulim" w:cs="Gulim" w:hint="eastAsia"/>
          <w:b/>
          <w:color w:val="000000" w:themeColor="text1"/>
          <w:kern w:val="0"/>
          <w:sz w:val="41"/>
          <w:szCs w:val="41"/>
          <w:lang w:eastAsia="ko-KR"/>
        </w:rPr>
        <w:t>동의서</w:t>
      </w:r>
    </w:p>
    <w:p w:rsidR="00B33CC3" w:rsidRPr="006C3D49" w:rsidRDefault="00BA2332" w:rsidP="00B33CC3">
      <w:pPr>
        <w:widowControl/>
        <w:shd w:val="clear" w:color="auto" w:fill="FFFFFF"/>
        <w:spacing w:after="135"/>
        <w:rPr>
          <w:rFonts w:ascii="微软雅黑" w:eastAsia="Malgun Gothic" w:hAnsi="微软雅黑" w:cs="Arial"/>
          <w:color w:val="000000" w:themeColor="text1"/>
          <w:kern w:val="0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kern w:val="0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서비스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(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이하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SF CIS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)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는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SF Expres</w:t>
      </w:r>
      <w:r w:rsidR="00B30E74" w:rsidRPr="006C3D49">
        <w:rPr>
          <w:rFonts w:hint="eastAsia"/>
          <w:color w:val="000000" w:themeColor="text1"/>
          <w:sz w:val="22"/>
          <w:lang w:eastAsia="ko-KR"/>
        </w:rPr>
        <w:t>s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(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이하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SF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)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를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이용하는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국제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전자상거래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판매자를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위한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2F5F0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서비스로써</w:t>
      </w:r>
      <w:r w:rsidR="002F5F0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,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서비스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이용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관련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하기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내용에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2F5F0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귀사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및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2F5F0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SF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가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>동의합니다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kern w:val="0"/>
          <w:sz w:val="20"/>
          <w:szCs w:val="20"/>
          <w:lang w:eastAsia="ko-KR"/>
        </w:rPr>
        <w:t xml:space="preserve">.  </w:t>
      </w:r>
    </w:p>
    <w:p w:rsidR="00B33CC3" w:rsidRPr="006C3D49" w:rsidRDefault="00B33CC3" w:rsidP="00B33CC3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성명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약속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</w:p>
    <w:p w:rsidR="00B33CC3" w:rsidRPr="006C3D49" w:rsidRDefault="00B33CC3" w:rsidP="00B33CC3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새로운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창출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”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이라는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이념에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동의하며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소비자의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온라인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구매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경험의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질을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높이기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협력하여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제공할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것에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동의합니다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B30E74" w:rsidRPr="006C3D49" w:rsidRDefault="00675224" w:rsidP="00EA3ABE">
      <w:pPr>
        <w:pStyle w:val="a3"/>
        <w:numPr>
          <w:ilvl w:val="1"/>
          <w:numId w:val="1"/>
        </w:numPr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SF CIS </w:t>
      </w:r>
      <w:r w:rsidR="00970A7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동의서의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모든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내용을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충분히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읽고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A3AB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이해했습니다</w:t>
      </w:r>
      <w:r w:rsidR="00EA3AB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SF CIS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동의서의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모든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약관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준수에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동의하는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것으로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간주합</w:t>
      </w:r>
      <w:r w:rsidR="00B30E7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니다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. </w:t>
      </w:r>
    </w:p>
    <w:p w:rsidR="00B33CC3" w:rsidRPr="006C3D49" w:rsidRDefault="00763B5D" w:rsidP="00B33CC3">
      <w:pPr>
        <w:pStyle w:val="a3"/>
        <w:numPr>
          <w:ilvl w:val="1"/>
          <w:numId w:val="1"/>
        </w:numPr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EA3AB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동의서의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내용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수정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권한을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가지고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70A7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970A7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웹사이트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혹은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다른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채널에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변경을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안내할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있으며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이에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대해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별도로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통지하지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않을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만약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내용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후에도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 CIS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를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지속적으로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변경된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내용을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충분히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읽고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이해했으며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후의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를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것으로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간주합니다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만약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동의서에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동의하지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않을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시</w:t>
      </w:r>
      <w:r w:rsidR="0067522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사용을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즉시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중단</w:t>
      </w:r>
      <w:r w:rsidR="00970A7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하시기</w:t>
      </w:r>
      <w:r w:rsidR="00970A7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바랍니다</w:t>
      </w:r>
      <w:r w:rsidR="00B33CC3" w:rsidRPr="006C3D49"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B33CC3" w:rsidRPr="006C3D49" w:rsidRDefault="004C4E98" w:rsidP="004C4E98">
      <w:pPr>
        <w:pStyle w:val="a3"/>
        <w:numPr>
          <w:ilvl w:val="1"/>
          <w:numId w:val="1"/>
        </w:numPr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주체는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정당한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자격을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갖추고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있거나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권한을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받았음을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보증합니다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</w:p>
    <w:p w:rsidR="00B33CC3" w:rsidRPr="006C3D49" w:rsidRDefault="00792C49" w:rsidP="004C4E98">
      <w:pPr>
        <w:pStyle w:val="a3"/>
        <w:numPr>
          <w:ilvl w:val="1"/>
          <w:numId w:val="1"/>
        </w:numPr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주체는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SF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와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신용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고객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번호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계약을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이미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체결했으며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, SF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CIS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약관을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준수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것을</w:t>
      </w:r>
      <w:r w:rsidR="004C4E98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동의합니다</w:t>
      </w:r>
      <w:r w:rsidR="004C4E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B33CC3" w:rsidRPr="006C3D49" w:rsidRDefault="00B33CC3" w:rsidP="00B33CC3">
      <w:pPr>
        <w:shd w:val="clear" w:color="auto" w:fill="FFFFFF"/>
        <w:spacing w:after="135"/>
        <w:ind w:left="42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</w:p>
    <w:p w:rsidR="00B33CC3" w:rsidRPr="006C3D49" w:rsidRDefault="004C4E98" w:rsidP="00B33CC3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lastRenderedPageBreak/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정의</w:t>
      </w:r>
    </w:p>
    <w:p w:rsidR="00B33CC3" w:rsidRPr="006C3D49" w:rsidRDefault="009A23EC" w:rsidP="00B33CC3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: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판매자에게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제공하는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보장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로서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,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신청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심사를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통과한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판매자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 Express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에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의해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서비스와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픽업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국가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정보를</w:t>
      </w:r>
      <w:r w:rsidR="00B33CC3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받아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,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브랜드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이미지를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제고합니다</w:t>
      </w:r>
      <w:r w:rsidR="00B33CC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B33CC3" w:rsidRPr="006C3D49" w:rsidRDefault="001025F1" w:rsidP="00E6524B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권한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:</w:t>
      </w:r>
      <w:r w:rsidRPr="006C3D49">
        <w:rPr>
          <w:color w:val="000000" w:themeColor="text1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자격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심사를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통과한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업체는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동안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물류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각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부분에서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SF Express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지원과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받을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구체적인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내용은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조정될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있으며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자사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정책을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기준으로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합니다</w:t>
      </w:r>
    </w:p>
    <w:p w:rsidR="001025F1" w:rsidRPr="006C3D49" w:rsidRDefault="001025F1" w:rsidP="001025F1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: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신청자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플랫폼에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국한되지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않고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비즈니스에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종사하는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법인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혹은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다른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합법적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조직을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지칭합니다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</w:p>
    <w:p w:rsidR="001025F1" w:rsidRPr="006C3D49" w:rsidRDefault="001025F1" w:rsidP="001025F1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물류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92C4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권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리</w:t>
      </w:r>
    </w:p>
    <w:p w:rsidR="001025F1" w:rsidRPr="006C3D49" w:rsidRDefault="001025F1" w:rsidP="001025F1">
      <w:pPr>
        <w:pStyle w:val="a3"/>
        <w:numPr>
          <w:ilvl w:val="0"/>
          <w:numId w:val="4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동안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해당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온라인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점포와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소셜미디어에서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”의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스템프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</w:p>
    <w:p w:rsidR="001025F1" w:rsidRPr="006C3D49" w:rsidRDefault="00763B5D" w:rsidP="001025F1">
      <w:pPr>
        <w:pStyle w:val="a3"/>
        <w:numPr>
          <w:ilvl w:val="0"/>
          <w:numId w:val="4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SF CIS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에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고객사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브랜드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이미지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강화를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물류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이동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과정과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픽업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국가의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정보를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025F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제공합니다</w:t>
      </w:r>
      <w:r w:rsidR="001025F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</w:p>
    <w:p w:rsidR="001025F1" w:rsidRPr="006C3D49" w:rsidRDefault="001025F1" w:rsidP="001025F1">
      <w:pPr>
        <w:pStyle w:val="a3"/>
        <w:numPr>
          <w:ilvl w:val="0"/>
          <w:numId w:val="4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해당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”를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포함한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자원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이벤트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등을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우선적으로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제공받을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</w:p>
    <w:p w:rsidR="001025F1" w:rsidRPr="006C3D49" w:rsidRDefault="001025F1" w:rsidP="001025F1">
      <w:pPr>
        <w:pStyle w:val="a3"/>
        <w:numPr>
          <w:ilvl w:val="0"/>
          <w:numId w:val="4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lastRenderedPageBreak/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권리와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부가서비스는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변경될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있으며</w:t>
      </w:r>
      <w:r w:rsidR="00851B31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당사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정책을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기준으로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합니다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</w:p>
    <w:p w:rsidR="001025F1" w:rsidRPr="006C3D49" w:rsidRDefault="00E6524B" w:rsidP="00E6524B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851B3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권리</w:t>
      </w:r>
      <w:r w:rsidR="00F5273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5273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확장</w:t>
      </w:r>
    </w:p>
    <w:p w:rsidR="00F5273D" w:rsidRPr="006C3D49" w:rsidRDefault="00851B31" w:rsidP="00E6524B">
      <w:pPr>
        <w:shd w:val="clear" w:color="auto" w:fill="FFFFFF"/>
        <w:spacing w:after="135"/>
        <w:ind w:firstLineChars="100" w:firstLine="20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해당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발전을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SF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우수한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제공하도록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노력하겠습니다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해당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당사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영업마케팅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부서를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운영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상에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필요한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전문적인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가이드와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도움을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받을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</w:p>
    <w:p w:rsidR="00F5273D" w:rsidRPr="006C3D49" w:rsidRDefault="00E6524B" w:rsidP="00F81F1D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이용자의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의무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</w:p>
    <w:p w:rsidR="00F81F1D" w:rsidRPr="006C3D49" w:rsidRDefault="00851B31" w:rsidP="00F81F1D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 CIS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정보를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정확하게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소비자에게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전달하여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소비자의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기대와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실제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서비스간의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괴리로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인한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부정적인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경험과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81F1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평가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를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줄이기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노력합니다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FB24C8" w:rsidRPr="006C3D49" w:rsidRDefault="00763B5D" w:rsidP="00F81F1D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상품과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서비스가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소비자에게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잘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전달하고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양질의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경험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형성을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노력해야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합니다</w:t>
      </w:r>
      <w:r w:rsidR="00FB24C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</w:p>
    <w:p w:rsidR="00FB24C8" w:rsidRPr="006C3D49" w:rsidRDefault="00FB24C8" w:rsidP="00F81F1D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자는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마케팅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활동에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대해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적극적으로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협조하고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,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간의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통일성을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지키기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노력합니다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19234F" w:rsidRPr="006C3D49" w:rsidRDefault="00763B5D" w:rsidP="001931B1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제공하는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동일한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홍보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자료를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이용자</w:t>
      </w:r>
      <w:r w:rsidR="00B04233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온라인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플랫폼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상품에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적절하게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배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치해야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합니다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제공하는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홍보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자료는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이용자의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브랜드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이미지와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전반적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마케팅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계획을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통일화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하기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제공되며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SF CIS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로고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배너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슬로건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기타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마케팅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자료를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포함합니다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판매자가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SF CIS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스템프를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수정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또는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변경을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일체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1931B1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금지합니다</w:t>
      </w:r>
      <w:r w:rsidR="001931B1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</w:p>
    <w:p w:rsidR="0019234F" w:rsidRPr="006C3D49" w:rsidRDefault="00763B5D" w:rsidP="00F81F1D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기타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SF CIS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간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공통된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의식과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행위를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위해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노력해야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합니다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A219A4" w:rsidRPr="006C3D49" w:rsidRDefault="00A219A4" w:rsidP="00A219A4">
      <w:pPr>
        <w:pStyle w:val="a3"/>
        <w:numPr>
          <w:ilvl w:val="0"/>
          <w:numId w:val="5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lastRenderedPageBreak/>
        <w:t>전자상거래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판매자는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인증서를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웹사이트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혹은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플랫폼에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게시하여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이용하고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있음을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나타내야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의무가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또한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이용함으로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자료를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제공받을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.</w:t>
      </w:r>
    </w:p>
    <w:p w:rsidR="00F81F1D" w:rsidRPr="006C3D49" w:rsidRDefault="00E6524B" w:rsidP="00E6524B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SF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운송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9234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비용</w:t>
      </w:r>
    </w:p>
    <w:p w:rsidR="0019234F" w:rsidRPr="006C3D49" w:rsidRDefault="00936B1F" w:rsidP="0019234F">
      <w:pPr>
        <w:pStyle w:val="a3"/>
        <w:numPr>
          <w:ilvl w:val="0"/>
          <w:numId w:val="6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신청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자격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심사를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통과한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업체는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무상으로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SF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제공하는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홍보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디지털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자료를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사용할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936B1F" w:rsidRPr="006C3D49" w:rsidRDefault="00936B1F" w:rsidP="0019234F">
      <w:pPr>
        <w:pStyle w:val="a3"/>
        <w:numPr>
          <w:ilvl w:val="0"/>
          <w:numId w:val="6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서비스의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이벤트를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무료로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이용할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="00CE1BF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만일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비용이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추가되는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프로모션의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경우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, SF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용자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별도로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통지하며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업체는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참가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여부를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결정할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936B1F" w:rsidRPr="006C3D49" w:rsidRDefault="00164A59" w:rsidP="0019234F">
      <w:pPr>
        <w:pStyle w:val="a3"/>
        <w:numPr>
          <w:ilvl w:val="0"/>
          <w:numId w:val="6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목적의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홍보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사용은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무료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입니다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만일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다른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형태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홍보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자료가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필요한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경우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SF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와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협의할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936B1F" w:rsidRPr="006C3D49" w:rsidRDefault="00164A59" w:rsidP="00936B1F">
      <w:pPr>
        <w:pStyle w:val="a3"/>
        <w:numPr>
          <w:ilvl w:val="0"/>
          <w:numId w:val="6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특별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요구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발생하는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추가적인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비용에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대해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사전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협의를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합니다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</w:p>
    <w:p w:rsidR="00936B1F" w:rsidRPr="006C3D49" w:rsidRDefault="00936B1F" w:rsidP="00936B1F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신청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자격</w:t>
      </w:r>
    </w:p>
    <w:p w:rsidR="00936B1F" w:rsidRPr="006C3D49" w:rsidRDefault="00936B1F" w:rsidP="00936B1F">
      <w:pPr>
        <w:pStyle w:val="a3"/>
        <w:numPr>
          <w:ilvl w:val="0"/>
          <w:numId w:val="7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>SF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Express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고객번호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보유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고객</w:t>
      </w:r>
      <w:r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</w:p>
    <w:p w:rsidR="00936B1F" w:rsidRPr="006C3D49" w:rsidRDefault="00763B5D" w:rsidP="00936B1F">
      <w:pPr>
        <w:pStyle w:val="a3"/>
        <w:numPr>
          <w:ilvl w:val="0"/>
          <w:numId w:val="7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전자상거래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업체</w:t>
      </w:r>
    </w:p>
    <w:p w:rsidR="00936B1F" w:rsidRPr="006C3D49" w:rsidRDefault="00164A59" w:rsidP="00936B1F">
      <w:pPr>
        <w:pStyle w:val="a3"/>
        <w:numPr>
          <w:ilvl w:val="0"/>
          <w:numId w:val="7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B2B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/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혹은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B2C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비즈니스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보유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36B1F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업체</w:t>
      </w:r>
    </w:p>
    <w:p w:rsidR="00936B1F" w:rsidRPr="006C3D49" w:rsidRDefault="00C04A21" w:rsidP="00936B1F">
      <w:pPr>
        <w:pStyle w:val="a3"/>
        <w:numPr>
          <w:ilvl w:val="0"/>
          <w:numId w:val="7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발송건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한정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(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발송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수취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국가가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64A5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상이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)</w:t>
      </w:r>
    </w:p>
    <w:p w:rsidR="00C04A21" w:rsidRPr="006C3D49" w:rsidRDefault="00C04A21" w:rsidP="00E6524B">
      <w:pPr>
        <w:pStyle w:val="a3"/>
        <w:numPr>
          <w:ilvl w:val="0"/>
          <w:numId w:val="7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lastRenderedPageBreak/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물건은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IATA,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국제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민간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항공기구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기타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정부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부처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또는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기관의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규제에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따라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금지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,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제한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,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위험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또는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독성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제품을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판매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E6524B" w:rsidRPr="006C3D49"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  <w:t xml:space="preserve"> 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없습니다</w:t>
      </w:r>
      <w:r w:rsidR="00E6524B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</w:p>
    <w:p w:rsidR="00C04A21" w:rsidRPr="006C3D49" w:rsidRDefault="00C04A21" w:rsidP="00C04A21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해제</w:t>
      </w:r>
    </w:p>
    <w:p w:rsidR="00C04A21" w:rsidRPr="006C3D49" w:rsidRDefault="00763B5D" w:rsidP="00C04A21">
      <w:pPr>
        <w:pStyle w:val="a3"/>
        <w:numPr>
          <w:ilvl w:val="0"/>
          <w:numId w:val="8"/>
        </w:numPr>
        <w:shd w:val="clear" w:color="auto" w:fill="FFFFFF"/>
        <w:spacing w:after="135"/>
        <w:ind w:firstLineChars="0"/>
        <w:rPr>
          <w:rFonts w:ascii="微软雅黑" w:eastAsia="Malgun Gothic" w:hAnsi="微软雅黑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비정기적으로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이용자에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대해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자격을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심사할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있으며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심사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시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자격에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부합하지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못하는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경우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E6524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자격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논의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를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요청할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만일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C21D98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자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자격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문제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미해결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시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이용자의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권리를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제한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할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만약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3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개월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내에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이용자가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요구사항을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만족할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없는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경우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제공을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정지할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권리를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가지고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5909B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</w:p>
    <w:p w:rsidR="00C04A21" w:rsidRPr="006C3D49" w:rsidRDefault="005909BB" w:rsidP="00C04A21">
      <w:pPr>
        <w:pStyle w:val="a3"/>
        <w:numPr>
          <w:ilvl w:val="0"/>
          <w:numId w:val="8"/>
        </w:numPr>
        <w:shd w:val="clear" w:color="auto" w:fill="FFFFFF"/>
        <w:spacing w:after="135"/>
        <w:ind w:firstLineChars="0"/>
        <w:rPr>
          <w:rFonts w:ascii="微软雅黑" w:eastAsia="Malgun Gothic" w:hAnsi="微软雅黑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해제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후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763B5D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이용자에게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제공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을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정지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하며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동의서에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명시된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양사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간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권리와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의무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를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무효화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됩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니다</w:t>
      </w:r>
      <w:r w:rsidR="00164A59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다음과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같은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상황이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발생할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있으니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유의해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주시기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바랍니다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</w:p>
    <w:p w:rsidR="005909BB" w:rsidRPr="006C3D49" w:rsidRDefault="00FA2D1F" w:rsidP="005909BB">
      <w:pPr>
        <w:pStyle w:val="a3"/>
        <w:numPr>
          <w:ilvl w:val="1"/>
          <w:numId w:val="8"/>
        </w:numPr>
        <w:shd w:val="clear" w:color="auto" w:fill="FFFFFF"/>
        <w:spacing w:after="135"/>
        <w:ind w:firstLineChars="0"/>
        <w:rPr>
          <w:rFonts w:ascii="微软雅黑" w:eastAsia="Malgun Gothic" w:hAnsi="微软雅黑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가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제공하는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SF CIS 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지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식재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산권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(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이미지와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문구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등</w:t>
      </w:r>
      <w:r w:rsidR="00DF48EB"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)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을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이상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사용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할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없습니다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FA2D1F" w:rsidRPr="006C3D49" w:rsidRDefault="00FA2D1F" w:rsidP="005909BB">
      <w:pPr>
        <w:pStyle w:val="a3"/>
        <w:numPr>
          <w:ilvl w:val="1"/>
          <w:numId w:val="8"/>
        </w:numPr>
        <w:shd w:val="clear" w:color="auto" w:fill="FFFFFF"/>
        <w:spacing w:after="135"/>
        <w:ind w:firstLineChars="0"/>
        <w:rPr>
          <w:rFonts w:ascii="微软雅黑" w:eastAsia="Malgun Gothic" w:hAnsi="微软雅黑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서비스를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해제한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6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개월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내에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신청이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불가합니다</w:t>
      </w:r>
      <w:r w:rsidRPr="006C3D49">
        <w:rPr>
          <w:rFonts w:ascii="微软雅黑" w:eastAsia="Malgun Gothic" w:hAnsi="微软雅黑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19234F" w:rsidRPr="006C3D49" w:rsidRDefault="00FA2D1F" w:rsidP="00FA2D1F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제한</w:t>
      </w:r>
    </w:p>
    <w:p w:rsidR="00FA2D1F" w:rsidRPr="006C3D49" w:rsidRDefault="00FA2D1F" w:rsidP="00FA2D1F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기간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동안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법규를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지켜야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하며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위법의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목적으로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사용할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B0423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없습니다</w:t>
      </w:r>
      <w:r w:rsidR="00B0423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(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무역금지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혹은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물품의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교역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운송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등</w:t>
      </w:r>
      <w:r w:rsidR="00B0423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)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FA2D1F" w:rsidRPr="006C3D49" w:rsidRDefault="00DD5204" w:rsidP="00FA2D1F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lastRenderedPageBreak/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이용하여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타인의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합법적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권리를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침해하는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행위를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해서는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안되며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해당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행위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확인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시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제공을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거부할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권리를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가지고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법에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대한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책임을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질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의무가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있으며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에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발생한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손해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에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상응하는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배상과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AA2389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책임이</w:t>
      </w:r>
      <w:r w:rsidR="00AA2389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AA2389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AA2389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7278B6" w:rsidRPr="006C3D49" w:rsidRDefault="00DF48EB" w:rsidP="007278B6">
      <w:pPr>
        <w:pStyle w:val="a3"/>
        <w:numPr>
          <w:ilvl w:val="1"/>
          <w:numId w:val="1"/>
        </w:numPr>
        <w:shd w:val="clear" w:color="auto" w:fill="FFFFFF"/>
        <w:spacing w:after="135"/>
        <w:ind w:firstLineChars="0" w:firstLine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C21D98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하기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상황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발생하는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어떤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손해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(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이익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,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명예훼손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영업권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기타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무형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손해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등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)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대해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가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어떠한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배상과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책임을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지지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않을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것을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이해하고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동의합니다</w:t>
      </w:r>
      <w:r w:rsidR="007278B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</w:p>
    <w:p w:rsidR="007278B6" w:rsidRPr="006C3D49" w:rsidRDefault="007278B6" w:rsidP="007278B6">
      <w:pPr>
        <w:pStyle w:val="a3"/>
        <w:numPr>
          <w:ilvl w:val="3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규정과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정신에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반하는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행동을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하여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판단에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근거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제공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중지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제한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및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833060" w:rsidRPr="006C3D49" w:rsidRDefault="00833060" w:rsidP="007278B6">
      <w:pPr>
        <w:pStyle w:val="a3"/>
        <w:numPr>
          <w:ilvl w:val="3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권리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에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대해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제한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혹은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정지할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있으며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이메일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전화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혹은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다른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방식으로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통지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있음을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이해하고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합니다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이용자는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하기에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주의해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주시기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바랍니다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.</w:t>
      </w:r>
    </w:p>
    <w:p w:rsidR="00833060" w:rsidRPr="006C3D49" w:rsidRDefault="00833060" w:rsidP="00833060">
      <w:pPr>
        <w:pStyle w:val="a3"/>
        <w:numPr>
          <w:ilvl w:val="4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약관</w:t>
      </w:r>
    </w:p>
    <w:p w:rsidR="00833060" w:rsidRPr="006C3D49" w:rsidRDefault="00833060" w:rsidP="00833060">
      <w:pPr>
        <w:pStyle w:val="a3"/>
        <w:numPr>
          <w:ilvl w:val="4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법률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법규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법률문서</w:t>
      </w:r>
    </w:p>
    <w:p w:rsidR="00833060" w:rsidRPr="006C3D49" w:rsidRDefault="00833060" w:rsidP="00833060">
      <w:pPr>
        <w:pStyle w:val="a3"/>
        <w:numPr>
          <w:ilvl w:val="4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기관의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요구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</w:p>
    <w:p w:rsidR="00833060" w:rsidRPr="006C3D49" w:rsidRDefault="00DF48EB" w:rsidP="00833060">
      <w:pPr>
        <w:pStyle w:val="a3"/>
        <w:numPr>
          <w:ilvl w:val="4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약관의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범위를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벗어나는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지적재산권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</w:p>
    <w:p w:rsidR="00833060" w:rsidRPr="006C3D49" w:rsidRDefault="00763B5D" w:rsidP="00833060">
      <w:pPr>
        <w:pStyle w:val="a3"/>
        <w:numPr>
          <w:ilvl w:val="4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="0061162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="0061162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1162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합리적인</w:t>
      </w:r>
      <w:r w:rsidR="0061162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판단에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근거한</w:t>
      </w:r>
      <w:r w:rsidR="00DF48EB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611623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위험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발생</w:t>
      </w:r>
    </w:p>
    <w:p w:rsidR="00611623" w:rsidRPr="006C3D49" w:rsidRDefault="00611623" w:rsidP="00611623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lastRenderedPageBreak/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해지를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위해서는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거쳐야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합니다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서비스를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해지하는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즉시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SF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와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이용자간의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동의서는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무효화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됩니다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이용자</w:t>
      </w:r>
      <w:r w:rsidR="00496C4E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는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해지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전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이용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기간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에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발생한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손해에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대해</w:t>
      </w:r>
      <w:r w:rsidR="00981B34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배상의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책임이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있을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수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 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>있습니다</w:t>
      </w:r>
      <w:r w:rsidR="00003B76" w:rsidRPr="006C3D49">
        <w:rPr>
          <w:rFonts w:ascii="微软雅黑" w:eastAsia="Malgun Gothic" w:hAnsi="微软雅黑" w:cs="Arial" w:hint="eastAsia"/>
          <w:b/>
          <w:color w:val="000000" w:themeColor="text1"/>
          <w:sz w:val="20"/>
          <w:szCs w:val="20"/>
          <w:u w:val="single"/>
          <w:lang w:eastAsia="ko-KR"/>
        </w:rPr>
        <w:t xml:space="preserve">. </w:t>
      </w:r>
    </w:p>
    <w:p w:rsidR="00611623" w:rsidRPr="006C3D49" w:rsidRDefault="00496C4E" w:rsidP="00ED254D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b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스템프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지식재산권의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보호</w:t>
      </w:r>
    </w:p>
    <w:p w:rsidR="00ED254D" w:rsidRPr="006C3D49" w:rsidRDefault="00981B34" w:rsidP="00ED254D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u w:val="single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SF CIS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(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웹사이트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디지털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인쇄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미디어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자료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등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)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지식재산권은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법적으로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에게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496C4E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ED254D" w:rsidRPr="006C3D49" w:rsidRDefault="00981B34" w:rsidP="00ED254D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SF CIS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서비스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내용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관련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지적재산권은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SF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의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서면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없이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사용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수정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복사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공개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변경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유포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발행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혹은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ED254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공표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없습니다</w:t>
      </w:r>
      <w:r w:rsidR="00926B86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926B86" w:rsidRPr="006C3D49" w:rsidRDefault="00926B86" w:rsidP="00ED254D">
      <w:pPr>
        <w:pStyle w:val="a3"/>
        <w:numPr>
          <w:ilvl w:val="1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지식재산권에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반하는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행위를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경우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이에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상응하는</w:t>
      </w:r>
      <w:r w:rsidR="00AA238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AA238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책임을</w:t>
      </w:r>
      <w:r w:rsidR="00AA238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AA238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집니다</w:t>
      </w:r>
      <w:r w:rsidR="00AA2389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ED254D" w:rsidRPr="006C3D49" w:rsidRDefault="00926B86" w:rsidP="00926B86">
      <w:pPr>
        <w:pStyle w:val="a3"/>
        <w:numPr>
          <w:ilvl w:val="0"/>
          <w:numId w:val="1"/>
        </w:numPr>
        <w:shd w:val="clear" w:color="auto" w:fill="FFFFFF"/>
        <w:spacing w:after="135"/>
        <w:ind w:firstLineChars="0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법의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적용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및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관할</w:t>
      </w:r>
    </w:p>
    <w:p w:rsidR="00926B86" w:rsidRPr="006C3D49" w:rsidRDefault="00926B86" w:rsidP="00926B86">
      <w:pPr>
        <w:shd w:val="clear" w:color="auto" w:fill="FFFFFF"/>
        <w:spacing w:after="135"/>
        <w:rPr>
          <w:rFonts w:ascii="微软雅黑" w:eastAsia="Malgun Gothic" w:hAnsi="微软雅黑" w:cs="Arial"/>
          <w:color w:val="000000" w:themeColor="text1"/>
          <w:sz w:val="20"/>
          <w:szCs w:val="20"/>
          <w:lang w:eastAsia="ko-KR"/>
        </w:rPr>
      </w:pP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효력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발생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설명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변경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,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집행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그리고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쟁점의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해결은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모두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중화인민공화국의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법률의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범위에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적용됩니다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.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본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동의서로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981B3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쟁의는</w:t>
      </w:r>
      <w:r w:rsidR="00981B3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S</w:t>
      </w:r>
      <w:r w:rsidR="00763B5D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F</w:t>
      </w:r>
      <w:r w:rsidR="00981B34"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가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소재한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인민법원에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기소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할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수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있습니다</w:t>
      </w:r>
      <w:r w:rsidRPr="006C3D49">
        <w:rPr>
          <w:rFonts w:ascii="微软雅黑" w:eastAsia="Malgun Gothic" w:hAnsi="微软雅黑" w:cs="Arial" w:hint="eastAsia"/>
          <w:color w:val="000000" w:themeColor="text1"/>
          <w:sz w:val="20"/>
          <w:szCs w:val="20"/>
          <w:lang w:eastAsia="ko-KR"/>
        </w:rPr>
        <w:t>.</w:t>
      </w:r>
    </w:p>
    <w:p w:rsidR="00611623" w:rsidRPr="00981B34" w:rsidRDefault="00611623" w:rsidP="00FA2D1F">
      <w:pPr>
        <w:widowControl/>
        <w:shd w:val="clear" w:color="auto" w:fill="FFFFFF"/>
        <w:spacing w:after="135"/>
        <w:rPr>
          <w:rFonts w:ascii="微软雅黑" w:eastAsia="Malgun Gothic" w:hAnsi="微软雅黑" w:cs="Arial"/>
          <w:b/>
          <w:color w:val="333333"/>
          <w:sz w:val="20"/>
          <w:szCs w:val="20"/>
          <w:u w:val="single"/>
          <w:lang w:eastAsia="ko-KR"/>
        </w:rPr>
      </w:pPr>
    </w:p>
    <w:p w:rsidR="00FA2D1F" w:rsidRPr="00FA2D1F" w:rsidRDefault="00FA2D1F" w:rsidP="0019234F">
      <w:pPr>
        <w:shd w:val="clear" w:color="auto" w:fill="FFFFFF"/>
        <w:spacing w:after="135"/>
        <w:rPr>
          <w:rFonts w:ascii="微软雅黑" w:eastAsia="Malgun Gothic" w:hAnsi="微软雅黑" w:cs="Arial"/>
          <w:color w:val="333333"/>
          <w:sz w:val="20"/>
          <w:szCs w:val="20"/>
          <w:lang w:eastAsia="ko-KR"/>
        </w:rPr>
      </w:pPr>
    </w:p>
    <w:sectPr w:rsidR="00FA2D1F" w:rsidRPr="00FA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46" w:rsidRDefault="00596B46" w:rsidP="00BA2332">
      <w:r>
        <w:separator/>
      </w:r>
    </w:p>
  </w:endnote>
  <w:endnote w:type="continuationSeparator" w:id="0">
    <w:p w:rsidR="00596B46" w:rsidRDefault="00596B46" w:rsidP="00BA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46" w:rsidRDefault="00596B46" w:rsidP="00BA2332">
      <w:r>
        <w:separator/>
      </w:r>
    </w:p>
  </w:footnote>
  <w:footnote w:type="continuationSeparator" w:id="0">
    <w:p w:rsidR="00596B46" w:rsidRDefault="00596B46" w:rsidP="00BA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E5B"/>
    <w:multiLevelType w:val="hybridMultilevel"/>
    <w:tmpl w:val="D076FAA0"/>
    <w:lvl w:ilvl="0" w:tplc="E9A64DC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162C03"/>
    <w:multiLevelType w:val="hybridMultilevel"/>
    <w:tmpl w:val="85D0F408"/>
    <w:lvl w:ilvl="0" w:tplc="D9C873B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4818F3"/>
    <w:multiLevelType w:val="hybridMultilevel"/>
    <w:tmpl w:val="B2061E3E"/>
    <w:lvl w:ilvl="0" w:tplc="E9A64DC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6D241C"/>
    <w:multiLevelType w:val="hybridMultilevel"/>
    <w:tmpl w:val="41D61100"/>
    <w:lvl w:ilvl="0" w:tplc="5178F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343550">
      <w:start w:val="1"/>
      <w:numFmt w:val="decimal"/>
      <w:lvlText w:val="%2)"/>
      <w:lvlJc w:val="left"/>
      <w:pPr>
        <w:ind w:left="840" w:hanging="4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E9A64DC8">
      <w:start w:val="1"/>
      <w:numFmt w:val="decimal"/>
      <w:lvlText w:val="%5)"/>
      <w:lvlJc w:val="left"/>
      <w:pPr>
        <w:ind w:left="210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745C1"/>
    <w:multiLevelType w:val="hybridMultilevel"/>
    <w:tmpl w:val="335CB864"/>
    <w:lvl w:ilvl="0" w:tplc="BE04130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4451ED5"/>
    <w:multiLevelType w:val="hybridMultilevel"/>
    <w:tmpl w:val="64DE2448"/>
    <w:lvl w:ilvl="0" w:tplc="E9A64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AB821F8"/>
    <w:multiLevelType w:val="hybridMultilevel"/>
    <w:tmpl w:val="A178123A"/>
    <w:lvl w:ilvl="0" w:tplc="E9A64DC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2A226EF"/>
    <w:multiLevelType w:val="hybridMultilevel"/>
    <w:tmpl w:val="27C6366A"/>
    <w:lvl w:ilvl="0" w:tplc="9B6E31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073639"/>
    <w:multiLevelType w:val="hybridMultilevel"/>
    <w:tmpl w:val="EF30CADC"/>
    <w:lvl w:ilvl="0" w:tplc="E9A64D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89C72A9"/>
    <w:multiLevelType w:val="hybridMultilevel"/>
    <w:tmpl w:val="B17EDE34"/>
    <w:lvl w:ilvl="0" w:tplc="C67C1D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936F47"/>
    <w:multiLevelType w:val="hybridMultilevel"/>
    <w:tmpl w:val="6F441B48"/>
    <w:lvl w:ilvl="0" w:tplc="E9A64DC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3"/>
    <w:rsid w:val="00003B76"/>
    <w:rsid w:val="00026293"/>
    <w:rsid w:val="0005418F"/>
    <w:rsid w:val="001025F1"/>
    <w:rsid w:val="00164A59"/>
    <w:rsid w:val="0019234F"/>
    <w:rsid w:val="001931B1"/>
    <w:rsid w:val="0026490D"/>
    <w:rsid w:val="002F54FE"/>
    <w:rsid w:val="002F5F04"/>
    <w:rsid w:val="00324055"/>
    <w:rsid w:val="0045684E"/>
    <w:rsid w:val="00496C4E"/>
    <w:rsid w:val="004C4E98"/>
    <w:rsid w:val="004E7E91"/>
    <w:rsid w:val="00583C55"/>
    <w:rsid w:val="005909BB"/>
    <w:rsid w:val="00596B46"/>
    <w:rsid w:val="00611623"/>
    <w:rsid w:val="00630F88"/>
    <w:rsid w:val="00675224"/>
    <w:rsid w:val="00685D19"/>
    <w:rsid w:val="006C3D49"/>
    <w:rsid w:val="007278B6"/>
    <w:rsid w:val="00763B5D"/>
    <w:rsid w:val="00792C49"/>
    <w:rsid w:val="007F5DE6"/>
    <w:rsid w:val="00833060"/>
    <w:rsid w:val="00851B31"/>
    <w:rsid w:val="008E38EC"/>
    <w:rsid w:val="009069EB"/>
    <w:rsid w:val="009148D3"/>
    <w:rsid w:val="00926B86"/>
    <w:rsid w:val="00936B1F"/>
    <w:rsid w:val="00970A7E"/>
    <w:rsid w:val="00981B34"/>
    <w:rsid w:val="009A23EC"/>
    <w:rsid w:val="009E2664"/>
    <w:rsid w:val="00A219A4"/>
    <w:rsid w:val="00A84BD3"/>
    <w:rsid w:val="00AA2389"/>
    <w:rsid w:val="00B04233"/>
    <w:rsid w:val="00B30E74"/>
    <w:rsid w:val="00B33CC3"/>
    <w:rsid w:val="00BA2332"/>
    <w:rsid w:val="00C04A21"/>
    <w:rsid w:val="00C21D98"/>
    <w:rsid w:val="00CE1BFB"/>
    <w:rsid w:val="00D32CAC"/>
    <w:rsid w:val="00DD5204"/>
    <w:rsid w:val="00DF48EB"/>
    <w:rsid w:val="00E6524B"/>
    <w:rsid w:val="00EA3ABE"/>
    <w:rsid w:val="00ED254D"/>
    <w:rsid w:val="00EF139D"/>
    <w:rsid w:val="00F5273D"/>
    <w:rsid w:val="00F81F1D"/>
    <w:rsid w:val="00FA2D1F"/>
    <w:rsid w:val="00FA617A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C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23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2332"/>
    <w:rPr>
      <w:sz w:val="18"/>
      <w:szCs w:val="18"/>
    </w:rPr>
  </w:style>
  <w:style w:type="table" w:styleId="a6">
    <w:name w:val="Table Grid"/>
    <w:basedOn w:val="a1"/>
    <w:uiPriority w:val="59"/>
    <w:rsid w:val="008E38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30F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0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C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23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2332"/>
    <w:rPr>
      <w:sz w:val="18"/>
      <w:szCs w:val="18"/>
    </w:rPr>
  </w:style>
  <w:style w:type="table" w:styleId="a6">
    <w:name w:val="Table Grid"/>
    <w:basedOn w:val="a1"/>
    <w:uiPriority w:val="59"/>
    <w:rsid w:val="008E38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30F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288B-4021-421C-8378-F88E2FC5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imageOEM64</dc:creator>
  <cp:lastModifiedBy>Windows7</cp:lastModifiedBy>
  <cp:revision>8</cp:revision>
  <dcterms:created xsi:type="dcterms:W3CDTF">2017-11-10T03:50:00Z</dcterms:created>
  <dcterms:modified xsi:type="dcterms:W3CDTF">2017-11-10T07:24:00Z</dcterms:modified>
</cp:coreProperties>
</file>